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66DA64F4" w:rsidR="006E5D65" w:rsidRPr="00E960BB" w:rsidRDefault="00997F14" w:rsidP="6FECF589">
      <w:pPr>
        <w:spacing w:line="240" w:lineRule="auto"/>
        <w:jc w:val="right"/>
        <w:rPr>
          <w:rFonts w:ascii="Corbel" w:hAnsi="Corbel"/>
          <w:i/>
          <w:iCs/>
        </w:rPr>
      </w:pPr>
      <w:r w:rsidRPr="6FECF589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6FECF589">
        <w:rPr>
          <w:rFonts w:ascii="Corbel" w:hAnsi="Corbel"/>
          <w:i/>
          <w:iCs/>
        </w:rPr>
        <w:t xml:space="preserve">Załącznik nr </w:t>
      </w:r>
      <w:r w:rsidR="006F31E2" w:rsidRPr="6FECF589">
        <w:rPr>
          <w:rFonts w:ascii="Corbel" w:hAnsi="Corbel"/>
          <w:i/>
          <w:iCs/>
        </w:rPr>
        <w:t>1.5</w:t>
      </w:r>
      <w:r w:rsidR="00D8678B" w:rsidRPr="6FECF589">
        <w:rPr>
          <w:rFonts w:ascii="Corbel" w:hAnsi="Corbel"/>
          <w:i/>
          <w:iCs/>
        </w:rPr>
        <w:t xml:space="preserve"> do Zarządzenia</w:t>
      </w:r>
      <w:r w:rsidR="002A22BF" w:rsidRPr="6FECF589">
        <w:rPr>
          <w:rFonts w:ascii="Corbel" w:hAnsi="Corbel"/>
          <w:i/>
          <w:iCs/>
        </w:rPr>
        <w:t xml:space="preserve"> Rektora UR </w:t>
      </w:r>
      <w:r w:rsidR="00CD6897" w:rsidRPr="6FECF589">
        <w:rPr>
          <w:rFonts w:ascii="Corbel" w:hAnsi="Corbel"/>
          <w:i/>
          <w:iCs/>
        </w:rPr>
        <w:t xml:space="preserve">nr </w:t>
      </w:r>
      <w:r w:rsidR="00F17567" w:rsidRPr="6FECF589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2EB76F3" w14:textId="24635996" w:rsidR="00D93522" w:rsidRPr="00274A2A" w:rsidRDefault="0071620A" w:rsidP="00D93522">
      <w:pPr>
        <w:pStyle w:val="HTML-wstpniesformatowany"/>
        <w:ind w:left="1416" w:firstLine="708"/>
        <w:rPr>
          <w:rFonts w:ascii="Corbel" w:eastAsia="Times New Roman" w:hAnsi="Corbel" w:cs="Courier New"/>
          <w:b/>
          <w:sz w:val="24"/>
          <w:szCs w:val="24"/>
          <w:lang w:eastAsia="pl-PL"/>
        </w:rPr>
      </w:pPr>
      <w:r w:rsidRPr="6EED8762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6EED8762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D93522" w:rsidRPr="6EED8762">
        <w:rPr>
          <w:rFonts w:ascii="Corbel" w:hAnsi="Corbel"/>
          <w:b/>
          <w:bCs/>
          <w:i/>
          <w:iCs/>
          <w:smallCaps/>
          <w:sz w:val="24"/>
          <w:szCs w:val="24"/>
        </w:rPr>
        <w:t xml:space="preserve"> </w:t>
      </w:r>
      <w:r w:rsidR="00607ADC" w:rsidRPr="00607ADC">
        <w:rPr>
          <w:rFonts w:ascii="Corbel" w:hAnsi="Corbel"/>
          <w:b/>
          <w:bCs/>
          <w:i/>
          <w:iCs/>
          <w:smallCaps/>
          <w:sz w:val="24"/>
          <w:szCs w:val="24"/>
        </w:rPr>
        <w:t>202</w:t>
      </w:r>
      <w:r w:rsidR="00D7754F">
        <w:rPr>
          <w:rFonts w:ascii="Corbel" w:hAnsi="Corbel"/>
          <w:b/>
          <w:bCs/>
          <w:i/>
          <w:iCs/>
          <w:smallCaps/>
          <w:sz w:val="24"/>
          <w:szCs w:val="24"/>
        </w:rPr>
        <w:t>3</w:t>
      </w:r>
      <w:r w:rsidR="00607ADC" w:rsidRPr="00607ADC">
        <w:rPr>
          <w:rFonts w:ascii="Corbel" w:hAnsi="Corbel"/>
          <w:b/>
          <w:bCs/>
          <w:i/>
          <w:iCs/>
          <w:smallCaps/>
          <w:sz w:val="24"/>
          <w:szCs w:val="24"/>
        </w:rPr>
        <w:t>/202</w:t>
      </w:r>
      <w:r w:rsidR="00D7754F">
        <w:rPr>
          <w:rFonts w:ascii="Corbel" w:hAnsi="Corbel"/>
          <w:b/>
          <w:bCs/>
          <w:i/>
          <w:iCs/>
          <w:smallCaps/>
          <w:sz w:val="24"/>
          <w:szCs w:val="24"/>
        </w:rPr>
        <w:t>4</w:t>
      </w:r>
      <w:r w:rsidR="00607ADC" w:rsidRPr="00607ADC">
        <w:rPr>
          <w:rFonts w:ascii="Corbel" w:hAnsi="Corbel"/>
          <w:b/>
          <w:bCs/>
          <w:i/>
          <w:iCs/>
          <w:smallCaps/>
          <w:sz w:val="24"/>
          <w:szCs w:val="24"/>
        </w:rPr>
        <w:t xml:space="preserve"> – 202</w:t>
      </w:r>
      <w:r w:rsidR="00D7754F">
        <w:rPr>
          <w:rFonts w:ascii="Corbel" w:hAnsi="Corbel"/>
          <w:b/>
          <w:bCs/>
          <w:i/>
          <w:iCs/>
          <w:smallCaps/>
          <w:sz w:val="24"/>
          <w:szCs w:val="24"/>
        </w:rPr>
        <w:t>5</w:t>
      </w:r>
      <w:r w:rsidR="00607ADC" w:rsidRPr="00607ADC">
        <w:rPr>
          <w:rFonts w:ascii="Corbel" w:hAnsi="Corbel"/>
          <w:b/>
          <w:bCs/>
          <w:i/>
          <w:iCs/>
          <w:smallCaps/>
          <w:sz w:val="24"/>
          <w:szCs w:val="24"/>
        </w:rPr>
        <w:t>/202</w:t>
      </w:r>
      <w:r w:rsidR="00D7754F">
        <w:rPr>
          <w:rFonts w:ascii="Corbel" w:hAnsi="Corbel"/>
          <w:b/>
          <w:bCs/>
          <w:i/>
          <w:iCs/>
          <w:smallCaps/>
          <w:sz w:val="24"/>
          <w:szCs w:val="24"/>
        </w:rPr>
        <w:t>6</w:t>
      </w:r>
    </w:p>
    <w:p w14:paraId="45CD61DB" w14:textId="0BA1CED8" w:rsidR="19D8CA5B" w:rsidRDefault="19D8CA5B" w:rsidP="6EED8762">
      <w:pPr>
        <w:pStyle w:val="HTML-wstpniesformatowany"/>
        <w:ind w:left="1416" w:firstLine="708"/>
        <w:rPr>
          <w:b/>
          <w:bCs/>
          <w:lang w:eastAsia="pl-PL"/>
        </w:rPr>
      </w:pPr>
      <w:r w:rsidRPr="6FECF589">
        <w:rPr>
          <w:b/>
          <w:bCs/>
          <w:lang w:eastAsia="pl-PL"/>
        </w:rPr>
        <w:t xml:space="preserve"> </w:t>
      </w:r>
      <w:r>
        <w:tab/>
      </w:r>
      <w:r>
        <w:tab/>
      </w:r>
      <w:r>
        <w:tab/>
      </w:r>
      <w:r>
        <w:tab/>
      </w:r>
      <w:r w:rsidRPr="6FECF589">
        <w:rPr>
          <w:b/>
          <w:bCs/>
          <w:lang w:eastAsia="pl-PL"/>
        </w:rPr>
        <w:t>(skrajne daty)</w:t>
      </w:r>
    </w:p>
    <w:p w14:paraId="672A6659" w14:textId="77777777" w:rsidR="00D93522" w:rsidRDefault="00D9352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3D757718" w14:textId="632ADDE4" w:rsidR="00445970" w:rsidRPr="00274A2A" w:rsidRDefault="00445970" w:rsidP="6EED8762">
      <w:pPr>
        <w:pStyle w:val="HTML-wstpniesformatowany"/>
        <w:rPr>
          <w:rFonts w:ascii="Corbel" w:hAnsi="Corbel"/>
          <w:b/>
          <w:bCs/>
        </w:rPr>
      </w:pPr>
      <w:r w:rsidRPr="00274A2A">
        <w:rPr>
          <w:rFonts w:ascii="Corbel" w:hAnsi="Corbel"/>
          <w:b/>
        </w:rPr>
        <w:tab/>
      </w:r>
      <w:r w:rsidRPr="00274A2A">
        <w:rPr>
          <w:rFonts w:ascii="Corbel" w:hAnsi="Corbel"/>
          <w:b/>
        </w:rPr>
        <w:tab/>
      </w:r>
      <w:r w:rsidRPr="00274A2A">
        <w:rPr>
          <w:rFonts w:ascii="Corbel" w:hAnsi="Corbel"/>
          <w:b/>
        </w:rPr>
        <w:tab/>
      </w:r>
      <w:r w:rsidRPr="00274A2A">
        <w:rPr>
          <w:rFonts w:ascii="Corbel" w:hAnsi="Corbel"/>
          <w:b/>
        </w:rPr>
        <w:tab/>
      </w:r>
      <w:r w:rsidR="00D93522" w:rsidRPr="6EED8762">
        <w:rPr>
          <w:rFonts w:ascii="Corbel" w:hAnsi="Corbel"/>
          <w:b/>
          <w:bCs/>
        </w:rPr>
        <w:t xml:space="preserve">Rok akademicki </w:t>
      </w:r>
      <w:r w:rsidR="00D93522" w:rsidRPr="6EED8762">
        <w:rPr>
          <w:rFonts w:ascii="Corbel" w:eastAsia="Times New Roman" w:hAnsi="Corbel" w:cs="Courier New"/>
          <w:b/>
          <w:bCs/>
          <w:lang w:eastAsia="pl-PL"/>
        </w:rPr>
        <w:t>202</w:t>
      </w:r>
      <w:r w:rsidR="00D7754F">
        <w:rPr>
          <w:rFonts w:ascii="Corbel" w:eastAsia="Times New Roman" w:hAnsi="Corbel" w:cs="Courier New"/>
          <w:b/>
          <w:bCs/>
          <w:lang w:eastAsia="pl-PL"/>
        </w:rPr>
        <w:t>4</w:t>
      </w:r>
      <w:r w:rsidR="00D93522" w:rsidRPr="6EED8762">
        <w:rPr>
          <w:rFonts w:ascii="Corbel" w:eastAsia="Times New Roman" w:hAnsi="Corbel" w:cs="Courier New"/>
          <w:b/>
          <w:bCs/>
          <w:lang w:eastAsia="pl-PL"/>
        </w:rPr>
        <w:t>/202</w:t>
      </w:r>
      <w:r w:rsidR="00D7754F">
        <w:rPr>
          <w:rFonts w:ascii="Corbel" w:eastAsia="Times New Roman" w:hAnsi="Corbel" w:cs="Courier New"/>
          <w:b/>
          <w:bCs/>
          <w:lang w:eastAsia="pl-PL"/>
        </w:rPr>
        <w:t>5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74A2A" w14:paraId="746AF4AA" w14:textId="77777777" w:rsidTr="6EED8762">
        <w:tc>
          <w:tcPr>
            <w:tcW w:w="2694" w:type="dxa"/>
            <w:vAlign w:val="center"/>
          </w:tcPr>
          <w:p w14:paraId="59701564" w14:textId="77777777" w:rsidR="0085747A" w:rsidRPr="00274A2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1559D3" w14:textId="77777777" w:rsidR="0085747A" w:rsidRPr="00274A2A" w:rsidRDefault="0082370A" w:rsidP="6EED8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</w:pPr>
            <w:r w:rsidRPr="6EED8762"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  <w:t>Wybrane polityki</w:t>
            </w:r>
            <w:r w:rsidR="00B2602D" w:rsidRPr="6EED8762"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  <w:t xml:space="preserve"> UE</w:t>
            </w:r>
          </w:p>
        </w:tc>
      </w:tr>
      <w:tr w:rsidR="0085747A" w:rsidRPr="00274A2A" w14:paraId="281BFE5A" w14:textId="77777777" w:rsidTr="6EED8762">
        <w:tc>
          <w:tcPr>
            <w:tcW w:w="2694" w:type="dxa"/>
            <w:vAlign w:val="center"/>
          </w:tcPr>
          <w:p w14:paraId="4CA29152" w14:textId="77777777" w:rsidR="0085747A" w:rsidRPr="00274A2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74A2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AD7C87E" w14:textId="77777777" w:rsidR="0085747A" w:rsidRPr="00274A2A" w:rsidRDefault="00274A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MK_55</w:t>
            </w:r>
          </w:p>
        </w:tc>
      </w:tr>
      <w:tr w:rsidR="0085747A" w:rsidRPr="00274A2A" w14:paraId="5C0172EC" w14:textId="77777777" w:rsidTr="6EED8762">
        <w:tc>
          <w:tcPr>
            <w:tcW w:w="2694" w:type="dxa"/>
            <w:vAlign w:val="center"/>
          </w:tcPr>
          <w:p w14:paraId="249A5C16" w14:textId="77777777" w:rsidR="0085747A" w:rsidRPr="00274A2A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274A2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274A2A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Kolegium Nauk Społecznych</w:t>
            </w:r>
          </w:p>
        </w:tc>
      </w:tr>
      <w:tr w:rsidR="0085747A" w:rsidRPr="00274A2A" w14:paraId="52EF737E" w14:textId="77777777" w:rsidTr="6EED8762">
        <w:tc>
          <w:tcPr>
            <w:tcW w:w="2694" w:type="dxa"/>
            <w:vAlign w:val="center"/>
          </w:tcPr>
          <w:p w14:paraId="0A39E105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2F18E36C" w:rsidR="0085747A" w:rsidRPr="00274A2A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6EED876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Instytut Nauk Prawnych</w:t>
            </w:r>
          </w:p>
        </w:tc>
      </w:tr>
      <w:tr w:rsidR="0085747A" w:rsidRPr="00274A2A" w14:paraId="58415E7B" w14:textId="77777777" w:rsidTr="6EED8762">
        <w:tc>
          <w:tcPr>
            <w:tcW w:w="2694" w:type="dxa"/>
            <w:vAlign w:val="center"/>
          </w:tcPr>
          <w:p w14:paraId="4B835047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274A2A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Stosunki międzynarodowe</w:t>
            </w:r>
          </w:p>
        </w:tc>
      </w:tr>
      <w:tr w:rsidR="0085747A" w:rsidRPr="00274A2A" w14:paraId="11529C0C" w14:textId="77777777" w:rsidTr="6EED8762">
        <w:tc>
          <w:tcPr>
            <w:tcW w:w="2694" w:type="dxa"/>
            <w:vAlign w:val="center"/>
          </w:tcPr>
          <w:p w14:paraId="448A1CED" w14:textId="77777777" w:rsidR="0085747A" w:rsidRPr="00274A2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274A2A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Studia I stopnia</w:t>
            </w:r>
          </w:p>
        </w:tc>
      </w:tr>
      <w:tr w:rsidR="0085747A" w:rsidRPr="00274A2A" w14:paraId="3A488BE5" w14:textId="77777777" w:rsidTr="6EED8762">
        <w:tc>
          <w:tcPr>
            <w:tcW w:w="2694" w:type="dxa"/>
            <w:vAlign w:val="center"/>
          </w:tcPr>
          <w:p w14:paraId="04C0481C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274A2A" w:rsidRDefault="00274A2A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Ogólnoakademicki</w:t>
            </w:r>
          </w:p>
        </w:tc>
      </w:tr>
      <w:tr w:rsidR="0085747A" w:rsidRPr="00274A2A" w14:paraId="5C70B2EB" w14:textId="77777777" w:rsidTr="6EED8762">
        <w:tc>
          <w:tcPr>
            <w:tcW w:w="2694" w:type="dxa"/>
            <w:vAlign w:val="center"/>
          </w:tcPr>
          <w:p w14:paraId="7C3992E0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274A2A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Stacjonarne</w:t>
            </w:r>
          </w:p>
        </w:tc>
      </w:tr>
      <w:tr w:rsidR="0085747A" w:rsidRPr="00274A2A" w14:paraId="3CA2651D" w14:textId="77777777" w:rsidTr="6EED8762">
        <w:tc>
          <w:tcPr>
            <w:tcW w:w="2694" w:type="dxa"/>
            <w:vAlign w:val="center"/>
          </w:tcPr>
          <w:p w14:paraId="47AAF248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74A2A">
              <w:rPr>
                <w:rFonts w:ascii="Corbel" w:hAnsi="Corbel"/>
                <w:sz w:val="24"/>
                <w:szCs w:val="24"/>
              </w:rPr>
              <w:t>/y</w:t>
            </w:r>
            <w:r w:rsidRPr="00274A2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704B3A" w14:textId="46707E7B" w:rsidR="0085747A" w:rsidRPr="00274A2A" w:rsidRDefault="00B2602D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II</w:t>
            </w:r>
            <w:r w:rsidR="00607ADC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 / </w:t>
            </w: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IV</w:t>
            </w:r>
          </w:p>
        </w:tc>
      </w:tr>
      <w:tr w:rsidR="0085747A" w:rsidRPr="00274A2A" w14:paraId="10ED0215" w14:textId="77777777" w:rsidTr="6EED8762">
        <w:tc>
          <w:tcPr>
            <w:tcW w:w="2694" w:type="dxa"/>
            <w:vAlign w:val="center"/>
          </w:tcPr>
          <w:p w14:paraId="5863A118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85747A" w:rsidRPr="00274A2A" w:rsidRDefault="00EE5584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274A2A">
              <w:rPr>
                <w:rFonts w:ascii="Corbel" w:hAnsi="Corbel" w:cs="Courier New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274A2A" w14:paraId="26EB6C12" w14:textId="77777777" w:rsidTr="6EED8762">
        <w:tc>
          <w:tcPr>
            <w:tcW w:w="2694" w:type="dxa"/>
            <w:vAlign w:val="center"/>
          </w:tcPr>
          <w:p w14:paraId="13A990D4" w14:textId="77777777" w:rsidR="00923D7D" w:rsidRPr="00274A2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274A2A" w:rsidRDefault="004478A2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274A2A">
              <w:rPr>
                <w:rFonts w:ascii="Corbel" w:hAnsi="Corbel" w:cs="Courier New"/>
                <w:b w:val="0"/>
                <w:sz w:val="24"/>
                <w:szCs w:val="24"/>
              </w:rPr>
              <w:t>Polski</w:t>
            </w:r>
          </w:p>
        </w:tc>
      </w:tr>
      <w:tr w:rsidR="0085747A" w:rsidRPr="00274A2A" w14:paraId="3E543895" w14:textId="77777777" w:rsidTr="6EED8762">
        <w:tc>
          <w:tcPr>
            <w:tcW w:w="2694" w:type="dxa"/>
            <w:vAlign w:val="center"/>
          </w:tcPr>
          <w:p w14:paraId="69C2AF6E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77777777" w:rsidR="0085747A" w:rsidRPr="00274A2A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Dr hab. Lidia Brodowski, prof. UR</w:t>
            </w:r>
          </w:p>
        </w:tc>
      </w:tr>
      <w:tr w:rsidR="0085747A" w:rsidRPr="00274A2A" w14:paraId="1168DF8B" w14:textId="77777777" w:rsidTr="6EED8762">
        <w:tc>
          <w:tcPr>
            <w:tcW w:w="2694" w:type="dxa"/>
            <w:vAlign w:val="center"/>
          </w:tcPr>
          <w:p w14:paraId="471FE442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6A963C" w14:textId="77777777" w:rsidR="0085747A" w:rsidRPr="00274A2A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dr Anna Marcisz – Dynia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900"/>
        <w:gridCol w:w="720"/>
        <w:gridCol w:w="1065"/>
        <w:gridCol w:w="795"/>
        <w:gridCol w:w="795"/>
        <w:gridCol w:w="630"/>
        <w:gridCol w:w="945"/>
        <w:gridCol w:w="1028"/>
        <w:gridCol w:w="1505"/>
      </w:tblGrid>
      <w:tr w:rsidR="00015B8F" w:rsidRPr="009C54AE" w14:paraId="4A00F406" w14:textId="77777777" w:rsidTr="6EED8762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51D412D" w14:textId="77777777" w:rsidTr="6EED8762">
        <w:trPr>
          <w:trHeight w:val="453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9C54AE" w:rsidRDefault="00B260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274A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8237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DDBEF0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461D77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500F38" w14:textId="77777777" w:rsidR="0085747A" w:rsidRPr="009C54AE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C3B9B">
        <w:rPr>
          <w:rFonts w:ascii="MS Gothic" w:eastAsia="MS Gothic" w:hAnsi="MS Gothic" w:cs="MS Gothic" w:hint="eastAsia"/>
          <w:b w:val="0"/>
          <w:color w:val="00000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C42827B" w14:textId="77777777" w:rsidR="0085747A" w:rsidRPr="009C54AE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1D75C7DC" w:rsidR="00E22FBC" w:rsidRPr="009C54AE" w:rsidRDefault="00E22FBC" w:rsidP="6FECF5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FECF589">
        <w:rPr>
          <w:rFonts w:ascii="Corbel" w:hAnsi="Corbel"/>
          <w:smallCaps w:val="0"/>
        </w:rPr>
        <w:t xml:space="preserve">1.3 </w:t>
      </w:r>
      <w:r>
        <w:tab/>
      </w:r>
      <w:r w:rsidRPr="6FECF589">
        <w:rPr>
          <w:rFonts w:ascii="Corbel" w:hAnsi="Corbel"/>
          <w:smallCaps w:val="0"/>
        </w:rPr>
        <w:t>For</w:t>
      </w:r>
      <w:r w:rsidR="00445970" w:rsidRPr="6FECF589">
        <w:rPr>
          <w:rFonts w:ascii="Corbel" w:hAnsi="Corbel"/>
          <w:smallCaps w:val="0"/>
        </w:rPr>
        <w:t xml:space="preserve">ma zaliczenia przedmiotu </w:t>
      </w:r>
      <w:r w:rsidRPr="6FECF589">
        <w:rPr>
          <w:rFonts w:ascii="Corbel" w:hAnsi="Corbel"/>
          <w:smallCaps w:val="0"/>
        </w:rPr>
        <w:t xml:space="preserve">(z toku) </w:t>
      </w:r>
      <w:r w:rsidRPr="6FECF589">
        <w:rPr>
          <w:rFonts w:ascii="Corbel" w:hAnsi="Corbel"/>
          <w:b w:val="0"/>
          <w:smallCaps w:val="0"/>
        </w:rPr>
        <w:t>(egzamin, zaliczenie z oceną, zaliczenie bez oceny)</w:t>
      </w:r>
    </w:p>
    <w:p w14:paraId="3391F72B" w14:textId="77777777" w:rsidR="00E1378B" w:rsidRPr="00554D1E" w:rsidRDefault="00274A2A" w:rsidP="6EED876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orbel" w:hAnsi="Corbel" w:cs="Corbel"/>
        </w:rPr>
      </w:pPr>
      <w:r w:rsidRPr="6EED8762">
        <w:rPr>
          <w:rFonts w:ascii="Corbel" w:eastAsia="Corbel" w:hAnsi="Corbel" w:cs="Corbel"/>
        </w:rPr>
        <w:t xml:space="preserve">Konwersatorium </w:t>
      </w:r>
      <w:r w:rsidR="00E1378B" w:rsidRPr="6EED8762">
        <w:rPr>
          <w:rFonts w:ascii="Corbel" w:eastAsia="Corbel" w:hAnsi="Corbel" w:cs="Corbel"/>
        </w:rPr>
        <w:t>- zaliczenie z oceną - test</w:t>
      </w:r>
    </w:p>
    <w:p w14:paraId="0FB78278" w14:textId="77777777" w:rsidR="00E1378B" w:rsidRDefault="00E1378B" w:rsidP="00E1378B">
      <w:pPr>
        <w:spacing w:after="0" w:line="240" w:lineRule="auto"/>
        <w:ind w:left="720"/>
        <w:contextualSpacing/>
        <w:jc w:val="both"/>
        <w:rPr>
          <w:rFonts w:ascii="Times New Roman" w:eastAsia="Cambria" w:hAnsi="Times New Roman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EED8762">
        <w:rPr>
          <w:rFonts w:ascii="Corbel" w:hAnsi="Corbel"/>
        </w:rPr>
        <w:t xml:space="preserve">2.Wymagania wstępne </w:t>
      </w:r>
    </w:p>
    <w:p w14:paraId="7DF11EE3" w14:textId="6A72228E" w:rsidR="6EED8762" w:rsidRDefault="6EED8762" w:rsidP="6EED8762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F884EF" w14:textId="77777777" w:rsidTr="00745302">
        <w:tc>
          <w:tcPr>
            <w:tcW w:w="9670" w:type="dxa"/>
          </w:tcPr>
          <w:p w14:paraId="483D41B7" w14:textId="77777777" w:rsidR="0085747A" w:rsidRPr="00274A2A" w:rsidRDefault="0048467C" w:rsidP="0048467C">
            <w:pPr>
              <w:pStyle w:val="Punktygwne"/>
              <w:rPr>
                <w:rFonts w:ascii="Corbel" w:hAnsi="Corbel"/>
                <w:b w:val="0"/>
                <w:color w:val="000000"/>
                <w:szCs w:val="24"/>
              </w:rPr>
            </w:pPr>
            <w:r w:rsidRPr="00274A2A">
              <w:rPr>
                <w:rFonts w:ascii="Corbel" w:hAnsi="Corbel"/>
                <w:b w:val="0"/>
                <w:color w:val="000000"/>
                <w:szCs w:val="24"/>
              </w:rPr>
              <w:t>Podstawowa wiedza z zakresu wstępu do prawoznawstwa</w:t>
            </w:r>
          </w:p>
        </w:tc>
      </w:tr>
    </w:tbl>
    <w:p w14:paraId="34CE0A4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3E835240" w:rsidR="0085747A" w:rsidRPr="00C05F44" w:rsidRDefault="0071620A" w:rsidP="6FECF589">
      <w:pPr>
        <w:pStyle w:val="Punktygwne"/>
        <w:spacing w:before="0" w:after="0"/>
        <w:rPr>
          <w:rFonts w:ascii="Corbel" w:hAnsi="Corbel"/>
        </w:rPr>
      </w:pPr>
      <w:r w:rsidRPr="6FECF589">
        <w:rPr>
          <w:rFonts w:ascii="Corbel" w:hAnsi="Corbel"/>
        </w:rPr>
        <w:lastRenderedPageBreak/>
        <w:t>3.</w:t>
      </w:r>
      <w:r w:rsidR="0085747A" w:rsidRPr="6FECF589">
        <w:rPr>
          <w:rFonts w:ascii="Corbel" w:hAnsi="Corbel"/>
        </w:rPr>
        <w:t xml:space="preserve"> </w:t>
      </w:r>
      <w:r w:rsidR="00A84C85" w:rsidRPr="6FECF589">
        <w:rPr>
          <w:rFonts w:ascii="Corbel" w:hAnsi="Corbel"/>
        </w:rPr>
        <w:t>cele, efekty uczenia się</w:t>
      </w:r>
      <w:r w:rsidR="0085747A" w:rsidRPr="6FECF589">
        <w:rPr>
          <w:rFonts w:ascii="Corbel" w:hAnsi="Corbel"/>
        </w:rPr>
        <w:t>, treści Programowe i stosowane metody Dydaktyczne</w:t>
      </w:r>
    </w:p>
    <w:p w14:paraId="62EBF3C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D98A12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8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8968"/>
      </w:tblGrid>
      <w:tr w:rsidR="00B2602D" w:rsidRPr="00632618" w14:paraId="21D5DC4E" w14:textId="77777777" w:rsidTr="6EED8762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5A4" w14:textId="77777777" w:rsidR="00B2602D" w:rsidRPr="00B2602D" w:rsidRDefault="00B2602D" w:rsidP="00AF6D7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B04F" w14:textId="77777777" w:rsidR="00B2602D" w:rsidRPr="00B2602D" w:rsidRDefault="00B2602D" w:rsidP="00B2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14:paraId="7765BA9F" w14:textId="77777777" w:rsidR="00B2602D" w:rsidRPr="00B2602D" w:rsidRDefault="00B2602D" w:rsidP="00B2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 xml:space="preserve">Przedstawienie </w:t>
            </w:r>
            <w:r w:rsidR="0082370A">
              <w:rPr>
                <w:rFonts w:ascii="Corbel" w:hAnsi="Corbel"/>
                <w:b w:val="0"/>
                <w:sz w:val="24"/>
                <w:szCs w:val="24"/>
              </w:rPr>
              <w:t>zakresu przedmiotowego polityk i działań wewnętrznych UE,</w:t>
            </w:r>
            <w:r w:rsidRPr="00B2602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14:paraId="2946DB82" w14:textId="77777777" w:rsidR="00B2602D" w:rsidRPr="00B2602D" w:rsidRDefault="00B2602D" w:rsidP="00B2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2370A" w:rsidRPr="00632618" w14:paraId="5DA0822C" w14:textId="77777777" w:rsidTr="6EED8762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F7E8" w14:textId="77777777" w:rsidR="0082370A" w:rsidRPr="00B2602D" w:rsidRDefault="0082370A" w:rsidP="00B2602D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E80D" w14:textId="77777777" w:rsidR="0082370A" w:rsidRPr="00B2602D" w:rsidRDefault="0082370A" w:rsidP="00B2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Scharakteryzowanie przepisów prawnych w dziedzinie polityk UE,</w:t>
            </w:r>
          </w:p>
        </w:tc>
      </w:tr>
      <w:tr w:rsidR="00B2602D" w:rsidRPr="00632618" w14:paraId="1ACEFD9A" w14:textId="77777777" w:rsidTr="6EED8762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3C4" w14:textId="77777777" w:rsidR="00B2602D" w:rsidRPr="00B2602D" w:rsidRDefault="0082370A" w:rsidP="00B2602D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36C4" w14:textId="77777777" w:rsidR="00B2602D" w:rsidRPr="00B2602D" w:rsidRDefault="00B2602D" w:rsidP="00B2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Omówienie charakteru prawnego</w:t>
            </w:r>
            <w:r w:rsidR="0082370A">
              <w:rPr>
                <w:rFonts w:ascii="Corbel" w:hAnsi="Corbel"/>
                <w:b w:val="0"/>
                <w:sz w:val="24"/>
                <w:szCs w:val="24"/>
              </w:rPr>
              <w:t xml:space="preserve"> dziedzin</w:t>
            </w:r>
            <w:r w:rsidRPr="00B2602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2370A">
              <w:rPr>
                <w:rFonts w:ascii="Corbel" w:hAnsi="Corbel"/>
                <w:b w:val="0"/>
                <w:sz w:val="24"/>
                <w:szCs w:val="24"/>
              </w:rPr>
              <w:t>kompetencji wyłącznych UE,</w:t>
            </w:r>
          </w:p>
          <w:p w14:paraId="5997CC1D" w14:textId="77777777" w:rsidR="00B2602D" w:rsidRPr="00B2602D" w:rsidRDefault="00B2602D" w:rsidP="00AF6D7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2602D" w:rsidRPr="00632618" w14:paraId="616E6714" w14:textId="77777777" w:rsidTr="6EED8762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F916" w14:textId="77777777" w:rsidR="00B2602D" w:rsidRPr="00B2602D" w:rsidRDefault="0082370A" w:rsidP="00AF6D7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6DA9" w14:textId="77777777" w:rsidR="0082370A" w:rsidRPr="00B2602D" w:rsidRDefault="0082370A" w:rsidP="008237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Omówienie charakteru prawnego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dziedzin</w:t>
            </w:r>
            <w:r w:rsidRPr="00B2602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kompetencji dzielonych UE,</w:t>
            </w:r>
          </w:p>
          <w:p w14:paraId="110FFD37" w14:textId="77777777" w:rsidR="00B2602D" w:rsidRPr="00B2602D" w:rsidRDefault="00B2602D" w:rsidP="00AF6D7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2602D" w:rsidRPr="00632618" w14:paraId="3F7C5AE0" w14:textId="77777777" w:rsidTr="6EED8762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55E9" w14:textId="77777777" w:rsidR="00B2602D" w:rsidRPr="00B2602D" w:rsidRDefault="0082370A" w:rsidP="00AF6D7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3F77" w14:textId="6EE10297" w:rsidR="00B2602D" w:rsidRPr="00B2602D" w:rsidRDefault="0082370A" w:rsidP="008237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6EED8762">
              <w:rPr>
                <w:rFonts w:ascii="Corbel" w:hAnsi="Corbel"/>
                <w:b w:val="0"/>
                <w:sz w:val="24"/>
                <w:szCs w:val="24"/>
              </w:rPr>
              <w:t>Omówienie charakteru prawnego dziedzin kompetencji wspierających, koordynujących i</w:t>
            </w:r>
            <w:r w:rsidR="44191CCB" w:rsidRPr="6EED876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6EED8762">
              <w:rPr>
                <w:rFonts w:ascii="Corbel" w:hAnsi="Corbel"/>
                <w:b w:val="0"/>
                <w:sz w:val="24"/>
                <w:szCs w:val="24"/>
              </w:rPr>
              <w:t>uzupełniających działania państw członkowskich,</w:t>
            </w:r>
          </w:p>
        </w:tc>
      </w:tr>
      <w:tr w:rsidR="0082370A" w:rsidRPr="00632618" w14:paraId="014189E4" w14:textId="77777777" w:rsidTr="6EED8762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D6C2" w14:textId="77777777" w:rsidR="0082370A" w:rsidRDefault="0082370A" w:rsidP="00AF6D7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A966" w14:textId="77777777" w:rsidR="0082370A" w:rsidRPr="0082370A" w:rsidRDefault="0082370A" w:rsidP="008237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Porównanie uregulowań prawnych dotyczących prowadzonej polityki wewnętrznej UE,</w:t>
            </w:r>
          </w:p>
        </w:tc>
      </w:tr>
    </w:tbl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FE9F23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6EED8762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2602D" w:rsidRPr="00632618" w14:paraId="71BC0080" w14:textId="77777777" w:rsidTr="6EED87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964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4226" w14:textId="77777777" w:rsidR="00B2602D" w:rsidRPr="00B2602D" w:rsidRDefault="0017030E" w:rsidP="006D40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</w:t>
            </w:r>
            <w:r w:rsidR="00B2602D" w:rsidRPr="00B2602D">
              <w:rPr>
                <w:rFonts w:ascii="Corbel" w:hAnsi="Corbel"/>
                <w:b w:val="0"/>
                <w:smallCaps w:val="0"/>
                <w:szCs w:val="24"/>
              </w:rPr>
              <w:t xml:space="preserve">jaką rolę spełnia prawo Unii Europejskiej </w:t>
            </w:r>
            <w:r w:rsidR="006D402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B2602D" w:rsidRPr="00B2602D">
              <w:rPr>
                <w:rFonts w:ascii="Corbel" w:hAnsi="Corbel"/>
                <w:b w:val="0"/>
                <w:smallCaps w:val="0"/>
                <w:szCs w:val="24"/>
              </w:rPr>
              <w:t xml:space="preserve"> porządku ustrojowym Rzeczypospolitej Polskiej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C99A" w14:textId="77777777" w:rsidR="00746CB5" w:rsidRDefault="00746CB5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K_W02,</w:t>
            </w:r>
          </w:p>
          <w:p w14:paraId="0AD3A7D1" w14:textId="77777777" w:rsidR="00746CB5" w:rsidRDefault="0017030E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 w:rsidR="00746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01A75E0E" w14:textId="77777777" w:rsidR="00746CB5" w:rsidRPr="00B2602D" w:rsidRDefault="0017030E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B2602D" w:rsidRPr="00632618" w14:paraId="0C9A9558" w14:textId="77777777" w:rsidTr="6EED87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6B19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B60F" w14:textId="77777777" w:rsidR="00B2602D" w:rsidRPr="00B2602D" w:rsidRDefault="0017030E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="00B2602D" w:rsidRPr="00B2602D">
              <w:rPr>
                <w:rFonts w:ascii="Corbel" w:hAnsi="Corbel"/>
                <w:b w:val="0"/>
                <w:smallCaps w:val="0"/>
                <w:szCs w:val="24"/>
              </w:rPr>
              <w:t xml:space="preserve"> różnice pomiędzy prawem Unii Europejskiej a prawem międzynarodowym</w:t>
            </w:r>
            <w:r w:rsidR="006D4023">
              <w:rPr>
                <w:rFonts w:ascii="Corbel" w:hAnsi="Corbel"/>
                <w:b w:val="0"/>
                <w:smallCaps w:val="0"/>
                <w:szCs w:val="24"/>
              </w:rPr>
              <w:t xml:space="preserve"> i krajowym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A2F" w14:textId="77777777" w:rsid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274A2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746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65CC139A" w14:textId="77777777" w:rsidR="00746CB5" w:rsidRPr="00B2602D" w:rsidRDefault="0017030E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</w:tc>
      </w:tr>
      <w:tr w:rsidR="00B2602D" w:rsidRPr="00632618" w14:paraId="5D6CDB89" w14:textId="77777777" w:rsidTr="6EED87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800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AC8D" w14:textId="77777777" w:rsidR="00B2602D" w:rsidRPr="00B2602D" w:rsidRDefault="0017030E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="00B2602D" w:rsidRPr="00B2602D">
              <w:rPr>
                <w:rFonts w:ascii="Corbel" w:hAnsi="Corbel"/>
                <w:b w:val="0"/>
                <w:smallCaps w:val="0"/>
                <w:szCs w:val="24"/>
              </w:rPr>
              <w:t xml:space="preserve"> główne instytucje Unii Europejskiej oraz potrafi wskazać ich rolę w procesie decyzyjnym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DBC0" w14:textId="77777777" w:rsid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274A2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746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50E9CF3" w14:textId="77777777" w:rsid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274A2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746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C5B2A44" w14:textId="77777777" w:rsidR="00746CB5" w:rsidRPr="00B2602D" w:rsidRDefault="00746CB5" w:rsidP="001703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B2602D" w:rsidRPr="00632618" w14:paraId="53C07CB8" w14:textId="77777777" w:rsidTr="6EED8762">
        <w:trPr>
          <w:trHeight w:val="4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98C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2827" w14:textId="77777777" w:rsidR="00B2602D" w:rsidRPr="00B2602D" w:rsidRDefault="0017030E" w:rsidP="001703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scharakteryzować</w:t>
            </w:r>
            <w:r w:rsidR="00B2602D" w:rsidRPr="00B260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D4023">
              <w:rPr>
                <w:rFonts w:ascii="Corbel" w:hAnsi="Corbel"/>
                <w:b w:val="0"/>
                <w:smallCaps w:val="0"/>
                <w:szCs w:val="24"/>
              </w:rPr>
              <w:t>źródła prawa UE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627F" w14:textId="77777777" w:rsidR="00B2602D" w:rsidRDefault="00B2602D" w:rsidP="6EED876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</w:rPr>
            </w:pPr>
            <w:r w:rsidRPr="6EED8762">
              <w:rPr>
                <w:rFonts w:ascii="Corbel" w:hAnsi="Corbel"/>
                <w:b w:val="0"/>
                <w:smallCaps w:val="0"/>
              </w:rPr>
              <w:t>K_U</w:t>
            </w:r>
            <w:r w:rsidR="00274A2A" w:rsidRPr="6EED8762">
              <w:rPr>
                <w:rFonts w:ascii="Corbel" w:hAnsi="Corbel"/>
                <w:b w:val="0"/>
                <w:smallCaps w:val="0"/>
              </w:rPr>
              <w:t>0</w:t>
            </w:r>
            <w:r w:rsidRPr="6EED8762">
              <w:rPr>
                <w:rFonts w:ascii="Corbel" w:hAnsi="Corbel"/>
                <w:b w:val="0"/>
                <w:smallCaps w:val="0"/>
              </w:rPr>
              <w:t>3,</w:t>
            </w:r>
          </w:p>
          <w:p w14:paraId="661AB4C3" w14:textId="77777777" w:rsidR="0017030E" w:rsidRPr="00B2602D" w:rsidRDefault="0017030E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B2602D" w:rsidRPr="00632618" w14:paraId="7A65F0F0" w14:textId="77777777" w:rsidTr="6EED87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7262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32E5" w14:textId="77777777" w:rsidR="00B2602D" w:rsidRPr="00B2602D" w:rsidRDefault="0017030E" w:rsidP="001703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6D4023">
              <w:rPr>
                <w:rFonts w:ascii="Corbel" w:hAnsi="Corbel"/>
                <w:b w:val="0"/>
                <w:smallCaps w:val="0"/>
                <w:szCs w:val="24"/>
              </w:rPr>
              <w:t>interpret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="006D4023">
              <w:rPr>
                <w:rFonts w:ascii="Corbel" w:hAnsi="Corbel"/>
                <w:b w:val="0"/>
                <w:smallCaps w:val="0"/>
                <w:szCs w:val="24"/>
              </w:rPr>
              <w:t xml:space="preserve"> przepisy prawne UE dotyczące polityk UE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E7D1" w14:textId="77777777" w:rsidR="00746CB5" w:rsidRDefault="00B2602D" w:rsidP="001703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17030E">
              <w:rPr>
                <w:rFonts w:ascii="Corbel" w:hAnsi="Corbel"/>
                <w:b w:val="0"/>
                <w:smallCaps w:val="0"/>
                <w:szCs w:val="24"/>
              </w:rPr>
              <w:t>U01,</w:t>
            </w:r>
          </w:p>
          <w:p w14:paraId="5E6EAEE4" w14:textId="77777777" w:rsidR="0017030E" w:rsidRPr="00B2602D" w:rsidRDefault="0017030E" w:rsidP="001703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B2602D" w:rsidRPr="00632618" w14:paraId="2109E578" w14:textId="77777777" w:rsidTr="6EED87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216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C4B0" w14:textId="1FFA0C5D" w:rsidR="00B2602D" w:rsidRPr="00B2602D" w:rsidRDefault="5BA9DE31" w:rsidP="6EED87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EED8762">
              <w:rPr>
                <w:rFonts w:ascii="Corbel" w:hAnsi="Corbel"/>
                <w:b w:val="0"/>
                <w:smallCaps w:val="0"/>
              </w:rPr>
              <w:t>Student jest gotów w</w:t>
            </w:r>
            <w:r w:rsidR="31CDE17F" w:rsidRPr="6EED8762">
              <w:rPr>
                <w:rFonts w:ascii="Corbel" w:hAnsi="Corbel"/>
                <w:b w:val="0"/>
                <w:smallCaps w:val="0"/>
              </w:rPr>
              <w:t>ymieni</w:t>
            </w:r>
            <w:r w:rsidRPr="6EED8762">
              <w:rPr>
                <w:rFonts w:ascii="Corbel" w:hAnsi="Corbel"/>
                <w:b w:val="0"/>
                <w:smallCaps w:val="0"/>
              </w:rPr>
              <w:t>ć</w:t>
            </w:r>
            <w:r w:rsidR="31CDE17F" w:rsidRPr="6EED8762">
              <w:rPr>
                <w:rFonts w:ascii="Corbel" w:hAnsi="Corbel"/>
                <w:b w:val="0"/>
                <w:smallCaps w:val="0"/>
              </w:rPr>
              <w:t xml:space="preserve"> dziedziny kompetencji wyłącznych, dzielonych i wspierających, koordynujących i</w:t>
            </w:r>
            <w:r w:rsidR="41AF97DA" w:rsidRPr="6EED8762">
              <w:rPr>
                <w:rFonts w:ascii="Corbel" w:hAnsi="Corbel"/>
                <w:b w:val="0"/>
                <w:smallCaps w:val="0"/>
              </w:rPr>
              <w:t xml:space="preserve"> </w:t>
            </w:r>
            <w:r w:rsidR="31CDE17F" w:rsidRPr="6EED8762">
              <w:rPr>
                <w:rFonts w:ascii="Corbel" w:hAnsi="Corbel"/>
                <w:b w:val="0"/>
                <w:smallCaps w:val="0"/>
              </w:rPr>
              <w:t xml:space="preserve">uzupełaniających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E2D9" w14:textId="77777777" w:rsidR="00746CB5" w:rsidRP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7030E">
              <w:rPr>
                <w:rFonts w:ascii="Corbel" w:hAnsi="Corbel"/>
                <w:b w:val="0"/>
                <w:smallCaps w:val="0"/>
                <w:szCs w:val="24"/>
              </w:rPr>
              <w:t>_K0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B2602D" w:rsidRPr="00632618" w14:paraId="566EC4EF" w14:textId="77777777" w:rsidTr="6EED87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86DB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996A" w14:textId="77777777" w:rsidR="00B2602D" w:rsidRPr="00B2602D" w:rsidRDefault="0017030E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</w:t>
            </w:r>
            <w:r w:rsidR="00B2602D" w:rsidRPr="00B2602D">
              <w:rPr>
                <w:rFonts w:ascii="Corbel" w:hAnsi="Corbel"/>
                <w:b w:val="0"/>
                <w:smallCaps w:val="0"/>
                <w:szCs w:val="24"/>
              </w:rPr>
              <w:t xml:space="preserve"> wskazać wybrane orzecznictwo Trybunału Konstytucyjnego w Polsce dotyczące problematyki prawa Unii Europejskiej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0DC1" w14:textId="77777777" w:rsidR="0017030E" w:rsidRDefault="00214BE8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K_K01,</w:t>
            </w:r>
          </w:p>
          <w:p w14:paraId="5B2AA153" w14:textId="77777777" w:rsidR="0017030E" w:rsidRPr="00B2602D" w:rsidRDefault="0017030E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8CE6F91" w14:textId="77777777" w:rsidR="00B35F46" w:rsidRPr="009C54AE" w:rsidRDefault="00B35F46" w:rsidP="00B35F4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5"/>
      </w:tblGrid>
      <w:tr w:rsidR="00B2602D" w:rsidRPr="00DC5C55" w14:paraId="3A3AF27E" w14:textId="77777777" w:rsidTr="6EED8762">
        <w:trPr>
          <w:trHeight w:val="216"/>
        </w:trPr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2EA" w14:textId="77777777" w:rsidR="00B2602D" w:rsidRPr="00DC5C55" w:rsidRDefault="00B2602D" w:rsidP="00B260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Treści merytoryczne:</w:t>
            </w:r>
          </w:p>
        </w:tc>
      </w:tr>
      <w:tr w:rsidR="00B2602D" w:rsidRPr="00632618" w14:paraId="23DE523C" w14:textId="77777777" w:rsidTr="6EED8762">
        <w:trPr>
          <w:trHeight w:val="216"/>
        </w:trPr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6223" w14:textId="4792D0EE" w:rsidR="00B2602D" w:rsidRPr="00B2602D" w:rsidRDefault="3AFC50CA" w:rsidP="6EED8762">
            <w:pPr>
              <w:pStyle w:val="Akapitzlist"/>
              <w:ind w:left="708" w:hanging="708"/>
              <w:rPr>
                <w:rFonts w:ascii="Corbel" w:eastAsia="Corbel" w:hAnsi="Corbel" w:cs="Corbel"/>
              </w:rPr>
            </w:pPr>
            <w:r w:rsidRPr="6EED8762">
              <w:rPr>
                <w:rFonts w:ascii="Corbel" w:eastAsia="Corbel" w:hAnsi="Corbel" w:cs="Corbel"/>
              </w:rPr>
              <w:lastRenderedPageBreak/>
              <w:t>Nie dotyczy</w:t>
            </w:r>
          </w:p>
        </w:tc>
      </w:tr>
    </w:tbl>
    <w:p w14:paraId="5043CB0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EED876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6EED8762">
        <w:rPr>
          <w:rFonts w:ascii="Corbel" w:hAnsi="Corbel"/>
          <w:sz w:val="24"/>
          <w:szCs w:val="24"/>
        </w:rPr>
        <w:t xml:space="preserve">, </w:t>
      </w:r>
      <w:r w:rsidRPr="6EED8762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74A2A" w:rsidRPr="00DC5C55" w14:paraId="46A81729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6EF4" w14:textId="77777777" w:rsidR="00274A2A" w:rsidRPr="00DC5C55" w:rsidRDefault="00274A2A" w:rsidP="002E39C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Treści merytoryczne:</w:t>
            </w:r>
          </w:p>
        </w:tc>
      </w:tr>
      <w:tr w:rsidR="00274A2A" w:rsidRPr="00DC5C55" w14:paraId="797F8BB6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6086" w14:textId="77777777" w:rsidR="00274A2A" w:rsidRPr="00DC5C55" w:rsidRDefault="00274A2A" w:rsidP="002E39C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Charakterystyka źródeł prawa UE,</w:t>
            </w:r>
          </w:p>
        </w:tc>
      </w:tr>
      <w:tr w:rsidR="00274A2A" w:rsidRPr="00DC5C55" w14:paraId="246AD7B5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425D" w14:textId="77777777" w:rsidR="00274A2A" w:rsidRPr="00DC5C55" w:rsidRDefault="00274A2A" w:rsidP="002E39C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 xml:space="preserve">Ogólna charakterystyka działań wewnętrznych UE, </w:t>
            </w:r>
          </w:p>
        </w:tc>
      </w:tr>
      <w:tr w:rsidR="00274A2A" w:rsidRPr="00DC5C55" w14:paraId="3E7578AB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A8E4" w14:textId="77777777" w:rsidR="00274A2A" w:rsidRPr="00DC5C55" w:rsidRDefault="00274A2A" w:rsidP="002E39C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Charakterystyka i analiza przepisów prawa UE dotyczących polityk UE,</w:t>
            </w:r>
          </w:p>
        </w:tc>
      </w:tr>
      <w:tr w:rsidR="00274A2A" w:rsidRPr="00DC5C55" w14:paraId="587100EC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F65B" w14:textId="77777777" w:rsidR="00274A2A" w:rsidRPr="00DC5C55" w:rsidRDefault="00274A2A" w:rsidP="002E39C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Charakterystyka kompetencji wyłącznych UE,</w:t>
            </w:r>
          </w:p>
        </w:tc>
      </w:tr>
      <w:tr w:rsidR="00274A2A" w:rsidRPr="00DC5C55" w14:paraId="288C96A8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75F1" w14:textId="77777777" w:rsidR="00274A2A" w:rsidRPr="00DC5C55" w:rsidRDefault="00274A2A" w:rsidP="002E39C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Charakterystyka kompetencji dzielonych UE,</w:t>
            </w:r>
          </w:p>
        </w:tc>
      </w:tr>
      <w:tr w:rsidR="00274A2A" w:rsidRPr="00DC5C55" w14:paraId="2D8E62A4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67F2" w14:textId="77777777" w:rsidR="00274A2A" w:rsidRPr="00DC5C55" w:rsidRDefault="00274A2A" w:rsidP="007917E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Charakterystyka kompetencji wspierających, koordynujących i uzupełniających UE,</w:t>
            </w:r>
          </w:p>
        </w:tc>
      </w:tr>
      <w:tr w:rsidR="00274A2A" w:rsidRPr="00DC5C55" w14:paraId="5F02A0D6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3EE9" w14:textId="77777777" w:rsidR="00274A2A" w:rsidRPr="00DC5C55" w:rsidRDefault="00274A2A" w:rsidP="007917E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Analiza orzecznictwa dotyczącego polityk UE,</w:t>
            </w:r>
          </w:p>
        </w:tc>
      </w:tr>
      <w:tr w:rsidR="00274A2A" w:rsidRPr="00DC5C55" w14:paraId="6336EFCD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2355" w14:textId="77777777" w:rsidR="00274A2A" w:rsidRPr="00DC5C55" w:rsidRDefault="00274A2A" w:rsidP="007917E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 xml:space="preserve">Charakterystyka instytucji UE realizujących polityki UE, </w:t>
            </w:r>
          </w:p>
        </w:tc>
      </w:tr>
    </w:tbl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DFB9E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DFEB10" w14:textId="77777777" w:rsidR="005561FE" w:rsidRPr="00DC5C55" w:rsidRDefault="00274A2A" w:rsidP="6EED876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orbel" w:eastAsia="Cambria" w:hAnsi="Corbel"/>
          <w:sz w:val="24"/>
          <w:szCs w:val="24"/>
        </w:rPr>
      </w:pPr>
      <w:r w:rsidRPr="6EED8762">
        <w:rPr>
          <w:rFonts w:ascii="Corbel" w:eastAsia="Cambria" w:hAnsi="Corbel"/>
          <w:sz w:val="24"/>
          <w:szCs w:val="24"/>
        </w:rPr>
        <w:t xml:space="preserve">Konwersatorium </w:t>
      </w:r>
      <w:r w:rsidR="005561FE" w:rsidRPr="6EED8762">
        <w:rPr>
          <w:rFonts w:ascii="Corbel" w:eastAsia="Cambria" w:hAnsi="Corbel"/>
          <w:sz w:val="24"/>
          <w:szCs w:val="24"/>
        </w:rPr>
        <w:t>- analiza i interpretacja tekstów źródłowych, praca w grupach, dyskusja, metody kształcenia na odległość.</w:t>
      </w:r>
    </w:p>
    <w:p w14:paraId="144A5D2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38610E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37805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6EED8762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104122CA" w:rsidR="0085747A" w:rsidRPr="009C54AE" w:rsidRDefault="00A84C85" w:rsidP="6EED87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EED876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697BE09" w:rsidRPr="6EED876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10AEA" w:rsidRPr="009C54AE" w14:paraId="2F07710D" w14:textId="77777777" w:rsidTr="6EED8762">
        <w:tc>
          <w:tcPr>
            <w:tcW w:w="1985" w:type="dxa"/>
          </w:tcPr>
          <w:p w14:paraId="1EB017B1" w14:textId="77777777" w:rsidR="00410AEA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541CCF04" w14:textId="77777777" w:rsidR="00410AEA" w:rsidRPr="009C54AE" w:rsidRDefault="00410AEA" w:rsidP="005561F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</w:tc>
        <w:tc>
          <w:tcPr>
            <w:tcW w:w="2126" w:type="dxa"/>
          </w:tcPr>
          <w:p w14:paraId="636E6465" w14:textId="38E5693A" w:rsidR="00410AEA" w:rsidRPr="009C54AE" w:rsidRDefault="0C693B1F" w:rsidP="6EED87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EED8762">
              <w:rPr>
                <w:rFonts w:ascii="Corbel" w:hAnsi="Corbel"/>
                <w:b w:val="0"/>
              </w:rPr>
              <w:t>Konw.</w:t>
            </w:r>
          </w:p>
        </w:tc>
      </w:tr>
      <w:tr w:rsidR="0085747A" w:rsidRPr="009C54AE" w14:paraId="7B77DC6A" w14:textId="77777777" w:rsidTr="6EED8762">
        <w:tc>
          <w:tcPr>
            <w:tcW w:w="1985" w:type="dxa"/>
          </w:tcPr>
          <w:p w14:paraId="727CF0E4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2BEF356" w14:textId="77777777" w:rsidR="0085747A" w:rsidRPr="009C54AE" w:rsidRDefault="00410AEA" w:rsidP="005561F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</w:tc>
        <w:tc>
          <w:tcPr>
            <w:tcW w:w="2126" w:type="dxa"/>
          </w:tcPr>
          <w:p w14:paraId="168181B4" w14:textId="638E2C88" w:rsidR="0085747A" w:rsidRPr="009C54AE" w:rsidRDefault="05EA30A2" w:rsidP="6EED87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EED8762">
              <w:rPr>
                <w:rFonts w:ascii="Corbel" w:hAnsi="Corbel"/>
                <w:b w:val="0"/>
              </w:rPr>
              <w:t>Konw.</w:t>
            </w:r>
          </w:p>
        </w:tc>
      </w:tr>
      <w:tr w:rsidR="00C024E6" w:rsidRPr="009C54AE" w14:paraId="2ABA5BFB" w14:textId="77777777" w:rsidTr="6EED8762">
        <w:tc>
          <w:tcPr>
            <w:tcW w:w="1985" w:type="dxa"/>
          </w:tcPr>
          <w:p w14:paraId="002D746F" w14:textId="77777777" w:rsidR="00C024E6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EC65F84" w14:textId="77777777" w:rsidR="00C024E6" w:rsidRPr="009C54AE" w:rsidRDefault="00410AEA" w:rsidP="005561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5561FE">
              <w:rPr>
                <w:rFonts w:ascii="Corbel" w:hAnsi="Corbel"/>
                <w:b w:val="0"/>
                <w:szCs w:val="24"/>
              </w:rPr>
              <w:t>,</w:t>
            </w:r>
          </w:p>
        </w:tc>
        <w:tc>
          <w:tcPr>
            <w:tcW w:w="2126" w:type="dxa"/>
          </w:tcPr>
          <w:p w14:paraId="10B9B308" w14:textId="11407CF9" w:rsidR="00C024E6" w:rsidRPr="009C54AE" w:rsidRDefault="4EEC1C16" w:rsidP="6EED87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EED8762">
              <w:rPr>
                <w:rFonts w:ascii="Corbel" w:hAnsi="Corbel"/>
                <w:b w:val="0"/>
              </w:rPr>
              <w:t>Konw.</w:t>
            </w:r>
          </w:p>
        </w:tc>
      </w:tr>
      <w:tr w:rsidR="0085747A" w:rsidRPr="009C54AE" w14:paraId="55E9D454" w14:textId="77777777" w:rsidTr="6EED8762">
        <w:tc>
          <w:tcPr>
            <w:tcW w:w="1985" w:type="dxa"/>
          </w:tcPr>
          <w:p w14:paraId="3A04FA72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74D77923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214BE8">
              <w:rPr>
                <w:rFonts w:ascii="Corbel" w:hAnsi="Corbel"/>
                <w:b w:val="0"/>
                <w:szCs w:val="24"/>
              </w:rPr>
              <w:t>,</w:t>
            </w:r>
          </w:p>
        </w:tc>
        <w:tc>
          <w:tcPr>
            <w:tcW w:w="2126" w:type="dxa"/>
          </w:tcPr>
          <w:p w14:paraId="3C583D2C" w14:textId="27D63DAD" w:rsidR="0085747A" w:rsidRPr="009C54AE" w:rsidRDefault="240A8F7B" w:rsidP="6EED87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EED8762">
              <w:rPr>
                <w:rFonts w:ascii="Corbel" w:hAnsi="Corbel"/>
                <w:b w:val="0"/>
              </w:rPr>
              <w:t>Konw.</w:t>
            </w:r>
          </w:p>
        </w:tc>
      </w:tr>
      <w:tr w:rsidR="00214BE8" w:rsidRPr="009C54AE" w14:paraId="60401D49" w14:textId="77777777" w:rsidTr="6EED8762">
        <w:tc>
          <w:tcPr>
            <w:tcW w:w="1985" w:type="dxa"/>
          </w:tcPr>
          <w:p w14:paraId="4A2F1096" w14:textId="77777777" w:rsidR="00214BE8" w:rsidRDefault="00214B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D95F52D" w14:textId="77777777" w:rsidR="00214BE8" w:rsidRDefault="00214B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14BE8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  <w:tc>
          <w:tcPr>
            <w:tcW w:w="2126" w:type="dxa"/>
          </w:tcPr>
          <w:p w14:paraId="26ECD739" w14:textId="4C52ABA8" w:rsidR="00214BE8" w:rsidRDefault="37DC88B2" w:rsidP="6EED87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EED8762">
              <w:rPr>
                <w:rFonts w:ascii="Corbel" w:hAnsi="Corbel"/>
                <w:b w:val="0"/>
              </w:rPr>
              <w:t>Konw.</w:t>
            </w:r>
          </w:p>
        </w:tc>
      </w:tr>
      <w:tr w:rsidR="00214BE8" w:rsidRPr="009C54AE" w14:paraId="64D38AAA" w14:textId="77777777" w:rsidTr="6EED8762">
        <w:tc>
          <w:tcPr>
            <w:tcW w:w="1985" w:type="dxa"/>
          </w:tcPr>
          <w:p w14:paraId="1E73F495" w14:textId="77777777" w:rsidR="00214BE8" w:rsidRDefault="00214B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019CD04" w14:textId="77777777" w:rsidR="00214BE8" w:rsidRDefault="00214B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14BE8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  <w:tc>
          <w:tcPr>
            <w:tcW w:w="2126" w:type="dxa"/>
          </w:tcPr>
          <w:p w14:paraId="58AB1900" w14:textId="0421A092" w:rsidR="00214BE8" w:rsidRDefault="4DD1064D" w:rsidP="6EED87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EED8762">
              <w:rPr>
                <w:rFonts w:ascii="Corbel" w:hAnsi="Corbel"/>
                <w:b w:val="0"/>
              </w:rPr>
              <w:t>Konw.</w:t>
            </w:r>
          </w:p>
        </w:tc>
      </w:tr>
      <w:tr w:rsidR="00214BE8" w:rsidRPr="009C54AE" w14:paraId="6128D825" w14:textId="77777777" w:rsidTr="6EED8762">
        <w:tc>
          <w:tcPr>
            <w:tcW w:w="1985" w:type="dxa"/>
          </w:tcPr>
          <w:p w14:paraId="1E02E8DD" w14:textId="77777777" w:rsidR="00214BE8" w:rsidRDefault="00214B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73BD056D" w14:textId="77777777" w:rsidR="00214BE8" w:rsidRDefault="00214B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14BE8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  <w:tc>
          <w:tcPr>
            <w:tcW w:w="2126" w:type="dxa"/>
          </w:tcPr>
          <w:p w14:paraId="347E51A6" w14:textId="2A6CAD86" w:rsidR="00214BE8" w:rsidRDefault="71600C5B" w:rsidP="6EED87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EED8762">
              <w:rPr>
                <w:rFonts w:ascii="Corbel" w:hAnsi="Corbel"/>
                <w:b w:val="0"/>
              </w:rPr>
              <w:t>Konw.</w:t>
            </w:r>
          </w:p>
        </w:tc>
      </w:tr>
    </w:tbl>
    <w:p w14:paraId="463F29E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B7B4B8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C5C55" w14:paraId="6094C37C" w14:textId="77777777" w:rsidTr="6EED8762">
        <w:tc>
          <w:tcPr>
            <w:tcW w:w="9670" w:type="dxa"/>
          </w:tcPr>
          <w:p w14:paraId="3A0FF5F2" w14:textId="77777777" w:rsidR="005561FE" w:rsidRPr="00DC5C55" w:rsidRDefault="005561FE" w:rsidP="002E39C7">
            <w:pPr>
              <w:tabs>
                <w:tab w:val="left" w:pos="6690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</w:p>
          <w:p w14:paraId="6712E16A" w14:textId="77777777" w:rsidR="0085747A" w:rsidRPr="00DC5C55" w:rsidRDefault="00274A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C55">
              <w:rPr>
                <w:rFonts w:ascii="Corbel" w:eastAsia="Cambria" w:hAnsi="Corbel"/>
                <w:smallCaps w:val="0"/>
              </w:rPr>
              <w:t>Konwersatorium</w:t>
            </w:r>
            <w:r w:rsidR="005561FE" w:rsidRPr="00DC5C55">
              <w:rPr>
                <w:rFonts w:ascii="Corbel" w:eastAsia="Cambria" w:hAnsi="Corbel"/>
                <w:smallCaps w:val="0"/>
              </w:rPr>
              <w:t xml:space="preserve"> </w:t>
            </w:r>
            <w:r w:rsidR="005561FE" w:rsidRPr="00DC5C55">
              <w:rPr>
                <w:rFonts w:ascii="Corbel" w:eastAsia="Cambria" w:hAnsi="Corbel"/>
                <w:b w:val="0"/>
                <w:smallCaps w:val="0"/>
              </w:rPr>
              <w:t xml:space="preserve">– zaliczenie - </w:t>
            </w:r>
            <w:r w:rsidR="00410AEA" w:rsidRPr="00DC5C55">
              <w:rPr>
                <w:rFonts w:ascii="Corbel" w:eastAsia="Cambria" w:hAnsi="Corbel"/>
                <w:b w:val="0"/>
                <w:smallCaps w:val="0"/>
                <w:lang w:eastAsia="pl-PL"/>
              </w:rPr>
              <w:t>test w</w:t>
            </w:r>
            <w:r w:rsidR="005561FE" w:rsidRPr="00DC5C55">
              <w:rPr>
                <w:rFonts w:ascii="Corbel" w:eastAsia="Cambria" w:hAnsi="Corbel"/>
                <w:b w:val="0"/>
                <w:smallCaps w:val="0"/>
                <w:lang w:eastAsia="pl-PL"/>
              </w:rPr>
              <w:t>ielokrotnego wyboru, obejmujący</w:t>
            </w:r>
            <w:r w:rsidR="00410AEA" w:rsidRPr="00DC5C55">
              <w:rPr>
                <w:rFonts w:ascii="Corbel" w:eastAsia="Cambria" w:hAnsi="Corbel"/>
                <w:b w:val="0"/>
                <w:smallCaps w:val="0"/>
                <w:lang w:eastAsia="pl-PL"/>
              </w:rPr>
              <w:t xml:space="preserve"> 20 pytań. Warunkiem uzyskania oceny pozytywnej jest zdobycie co najmniej 11 punktów. Na rozwiązanie testu student ma 20 minut. Przy zaliczeniu przedmiotu brana jest pod uwagę także aktywność i obecność studenta na zajęciach. W razie nieotrzymania oceny pozytywnej z kolokwium zaliczeniowego, przewiduje się możliwość poprawy kolokwium w formie ustnej.</w:t>
            </w:r>
          </w:p>
          <w:p w14:paraId="61829076" w14:textId="6D74771A" w:rsidR="0085747A" w:rsidRPr="00DC5C55" w:rsidRDefault="0085747A" w:rsidP="6EED876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2BA226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F12C0E" w14:textId="77777777" w:rsidR="00607ADC" w:rsidRDefault="00607AD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00FCADD8" w14:textId="77777777" w:rsidR="00607ADC" w:rsidRDefault="00607AD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11A0272A" w14:textId="77777777" w:rsidR="00607ADC" w:rsidRDefault="00607AD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2066DA3" w14:textId="78A5F475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AD93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6EED8762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16630EA" w14:textId="77777777" w:rsidTr="6EED8762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EED8762">
              <w:rPr>
                <w:rFonts w:ascii="Corbel" w:hAnsi="Corbel"/>
                <w:sz w:val="24"/>
                <w:szCs w:val="24"/>
              </w:rPr>
              <w:t>G</w:t>
            </w:r>
            <w:r w:rsidR="0085747A" w:rsidRPr="6EED876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EED8762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EED8762">
              <w:rPr>
                <w:rFonts w:ascii="Corbel" w:hAnsi="Corbel"/>
                <w:sz w:val="24"/>
                <w:szCs w:val="24"/>
              </w:rPr>
              <w:t xml:space="preserve"> w</w:t>
            </w:r>
            <w:r w:rsidRPr="6EED8762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6EED876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EED8762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6EED8762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58F3A894" w:rsidRPr="6EED8762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6EED8762">
              <w:rPr>
                <w:rFonts w:ascii="Corbel" w:hAnsi="Corbel"/>
                <w:sz w:val="24"/>
                <w:szCs w:val="24"/>
              </w:rPr>
              <w:t xml:space="preserve"> </w:t>
            </w:r>
            <w:r w:rsidRPr="6EED8762">
              <w:rPr>
                <w:rFonts w:ascii="Corbel" w:hAnsi="Corbel"/>
                <w:sz w:val="24"/>
                <w:szCs w:val="24"/>
              </w:rPr>
              <w:t>studiów</w:t>
            </w:r>
            <w:r w:rsidR="58F3A894" w:rsidRPr="6EED876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0DA3216" w14:textId="77777777" w:rsidR="0085747A" w:rsidRPr="009C54AE" w:rsidRDefault="002E39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70080A6" w14:textId="77777777" w:rsidTr="6EED8762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9C54AE" w:rsidRDefault="00274A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AB7F672" w14:textId="77777777" w:rsidTr="6EED8762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04A35C2" w14:textId="77777777" w:rsidR="00C61DC5" w:rsidRPr="009C54AE" w:rsidRDefault="00274A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2B55E3E1" w14:textId="77777777" w:rsidTr="6EED8762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274A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6EED8762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2E39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DE4B5B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204FF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6EED8762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DBF0D7D" w14:textId="6460F78B" w:rsidR="0085747A" w:rsidRPr="009C54AE" w:rsidRDefault="360CE754" w:rsidP="6EED87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EED876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6EED8762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B62F1B3" w14:textId="21308202" w:rsidR="0085747A" w:rsidRPr="009C54AE" w:rsidRDefault="16A41174" w:rsidP="6EED87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EED8762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2F2C34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80A4E5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561FE" w:rsidRPr="00554D1E" w14:paraId="151C118D" w14:textId="77777777" w:rsidTr="6FECF589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9695" w14:textId="142C49D3" w:rsidR="005561FE" w:rsidRDefault="005561FE" w:rsidP="005561F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561F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218DF86" w14:textId="0F43D02E" w:rsidR="00767936" w:rsidRDefault="00767936" w:rsidP="005561F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3796268B" w14:textId="1937FFF5" w:rsidR="00767936" w:rsidRPr="005561FE" w:rsidRDefault="00767936" w:rsidP="005561F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(wybrane rozdziały)</w:t>
            </w:r>
          </w:p>
          <w:p w14:paraId="62AA0A37" w14:textId="65899828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r w:rsidR="00767936">
              <w:rPr>
                <w:rFonts w:ascii="Corbel" w:hAnsi="Corbel"/>
                <w:b w:val="0"/>
                <w:smallCaps w:val="0"/>
                <w:szCs w:val="24"/>
              </w:rPr>
              <w:t>ły</w:t>
            </w:r>
            <w:r w:rsidRPr="005561FE">
              <w:rPr>
                <w:rFonts w:ascii="Corbel" w:hAnsi="Corbel"/>
                <w:b w:val="0"/>
                <w:smallCaps w:val="0"/>
                <w:szCs w:val="24"/>
              </w:rPr>
              <w:t>, J. Barcz, M. Górka, Instytucje i prawo Unii Europejskiej. Podręcznik dla kierunków prawa, zarządzania i administracji, Warszawa 2020,</w:t>
            </w:r>
          </w:p>
          <w:p w14:paraId="2704C42C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M. Kenig-Witkowska, A. Łazowski, R. Ostrihansky, Prawo instytucjonalne Unii Europejskiej, Warszawa 2019,</w:t>
            </w:r>
          </w:p>
          <w:p w14:paraId="7A13F8F6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M. Ahlt, M. Szpunar, Prawo Europejskie, Warszawa 2011,</w:t>
            </w:r>
          </w:p>
          <w:p w14:paraId="0F9706F1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A. Kuś, Prawo Unii Europejskiej z uwzględnieniem Traktatu z Lizbony, Lublin 2010,</w:t>
            </w:r>
          </w:p>
          <w:p w14:paraId="4B5879E7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J. Barcz i inni, Prawo Unii Europejskiej. Zagadnienia systemowe. Prawo materialne i polityki, Warszawa 2007,</w:t>
            </w:r>
          </w:p>
          <w:p w14:paraId="6E89F3E2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M. Cini, Unia Europejska. Organizacja i funkcjonowanie, Warszawa 2007,</w:t>
            </w:r>
          </w:p>
          <w:p w14:paraId="13221A85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R. Skubisz, E. Skrzydło – Tefelska, Prawo Europejskie, Lublin 2006,</w:t>
            </w:r>
          </w:p>
          <w:p w14:paraId="1BA5CC0D" w14:textId="77777777" w:rsid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A. Wróbel, Wprowadzenie do prawa Wspólnot Europejskich, Unii Europejskiej, Zakamycze 2004,</w:t>
            </w:r>
          </w:p>
          <w:p w14:paraId="19219836" w14:textId="77777777" w:rsidR="00EA2DA1" w:rsidRPr="005561FE" w:rsidRDefault="00EA2DA1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25DE6B" w14:textId="77777777" w:rsidR="005561FE" w:rsidRPr="005561FE" w:rsidRDefault="005561FE" w:rsidP="005561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E. Wojtaszek – Mik, C. Mik, Traktaty Europejskie, Kraków 2000.</w:t>
            </w:r>
          </w:p>
          <w:p w14:paraId="296FEF7D" w14:textId="77777777" w:rsidR="005561FE" w:rsidRPr="005561FE" w:rsidRDefault="005561FE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561FE" w:rsidRPr="00554D1E" w14:paraId="53774E2C" w14:textId="77777777" w:rsidTr="6FECF589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D9" w14:textId="77777777" w:rsidR="005561FE" w:rsidRPr="005561FE" w:rsidRDefault="005561FE" w:rsidP="6EED8762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6EED8762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787C56D9" w14:textId="77777777" w:rsidR="00767936" w:rsidRDefault="00767936" w:rsidP="0076793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5BC8D596" w14:textId="42B6C3A5" w:rsidR="00767936" w:rsidRPr="005561FE" w:rsidRDefault="00767936" w:rsidP="0076793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(wybrane rozdziały)</w:t>
            </w:r>
          </w:p>
          <w:p w14:paraId="74A697F9" w14:textId="568757D3" w:rsidR="005561FE" w:rsidRPr="005561FE" w:rsidRDefault="005561FE" w:rsidP="00EA2DA1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P. K. Rosiak, M.Szpunar, Postępowanie przed Trybunałem </w:t>
            </w:r>
            <w:r w:rsidR="00EA2DA1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5561FE">
              <w:rPr>
                <w:rFonts w:ascii="Corbel" w:hAnsi="Corbel"/>
                <w:b w:val="0"/>
                <w:smallCaps w:val="0"/>
                <w:szCs w:val="24"/>
              </w:rPr>
              <w:t>prawiedliwości i Sądem Pierwszej Instancji Wspólnot Europejskich. Aspekty Praktyczne, Warszawa 2007,</w:t>
            </w:r>
          </w:p>
          <w:p w14:paraId="008C9581" w14:textId="77777777" w:rsidR="005561FE" w:rsidRPr="005561FE" w:rsidRDefault="005561FE" w:rsidP="00EA2DA1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D. Kornobis-Romanowska, Sąd krajowy w prawie wspólnotowym, Kraków 2007,</w:t>
            </w:r>
          </w:p>
          <w:p w14:paraId="3D93377F" w14:textId="77777777" w:rsidR="005561FE" w:rsidRDefault="005561FE" w:rsidP="00EA2DA1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6EED8762">
              <w:rPr>
                <w:rFonts w:ascii="Corbel" w:hAnsi="Corbel"/>
                <w:b w:val="0"/>
                <w:smallCaps w:val="0"/>
              </w:rPr>
              <w:t>M. Domańska i inni, Pytania prejudycjalne do Trybunału Sprawiedliwości Wspólnot Europejskich, Warszawa 2007,</w:t>
            </w:r>
          </w:p>
          <w:p w14:paraId="60C3753A" w14:textId="4B7CBB85" w:rsidR="6EED8762" w:rsidRDefault="6EED8762" w:rsidP="6EED87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</w:p>
          <w:p w14:paraId="5281B9B1" w14:textId="16E55D7E" w:rsidR="005561FE" w:rsidRPr="005561FE" w:rsidRDefault="005561FE" w:rsidP="6FECF5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FECF589">
              <w:rPr>
                <w:rFonts w:ascii="Corbel" w:hAnsi="Corbel"/>
                <w:b w:val="0"/>
                <w:smallCaps w:val="0"/>
              </w:rPr>
              <w:t>W. Czapliński i inni, Prawo Wspólnot Europejskich. Orzecznictwo. Wydanie nowe z</w:t>
            </w:r>
            <w:r w:rsidR="25F600BE" w:rsidRPr="6FECF589">
              <w:rPr>
                <w:rFonts w:ascii="Corbel" w:hAnsi="Corbel"/>
                <w:b w:val="0"/>
                <w:smallCaps w:val="0"/>
              </w:rPr>
              <w:t xml:space="preserve"> </w:t>
            </w:r>
            <w:r w:rsidRPr="6FECF589">
              <w:rPr>
                <w:rFonts w:ascii="Corbel" w:hAnsi="Corbel"/>
                <w:b w:val="0"/>
                <w:smallCaps w:val="0"/>
              </w:rPr>
              <w:t>Suplementem, Warszawa 2006.</w:t>
            </w:r>
          </w:p>
          <w:p w14:paraId="769D0D3C" w14:textId="77777777" w:rsidR="005561FE" w:rsidRPr="005561FE" w:rsidRDefault="005561FE" w:rsidP="00EA2D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31BE6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2C6E8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2597C" w14:textId="77777777" w:rsidR="002C6E8A" w:rsidRDefault="002C6E8A" w:rsidP="00C16ABF">
      <w:pPr>
        <w:spacing w:after="0" w:line="240" w:lineRule="auto"/>
      </w:pPr>
      <w:r>
        <w:separator/>
      </w:r>
    </w:p>
  </w:endnote>
  <w:endnote w:type="continuationSeparator" w:id="0">
    <w:p w14:paraId="2A8A9E7C" w14:textId="77777777" w:rsidR="002C6E8A" w:rsidRDefault="002C6E8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9D821" w14:textId="77777777" w:rsidR="002C6E8A" w:rsidRDefault="002C6E8A" w:rsidP="00C16ABF">
      <w:pPr>
        <w:spacing w:after="0" w:line="240" w:lineRule="auto"/>
      </w:pPr>
      <w:r>
        <w:separator/>
      </w:r>
    </w:p>
  </w:footnote>
  <w:footnote w:type="continuationSeparator" w:id="0">
    <w:p w14:paraId="0EE998D1" w14:textId="77777777" w:rsidR="002C6E8A" w:rsidRDefault="002C6E8A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E4BCF"/>
    <w:multiLevelType w:val="hybridMultilevel"/>
    <w:tmpl w:val="15F83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C21267"/>
    <w:multiLevelType w:val="hybridMultilevel"/>
    <w:tmpl w:val="6B44B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A7C6D"/>
    <w:multiLevelType w:val="hybridMultilevel"/>
    <w:tmpl w:val="F080E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349267">
    <w:abstractNumId w:val="1"/>
  </w:num>
  <w:num w:numId="2" w16cid:durableId="1242300439">
    <w:abstractNumId w:val="3"/>
  </w:num>
  <w:num w:numId="3" w16cid:durableId="1433432019">
    <w:abstractNumId w:val="2"/>
  </w:num>
  <w:num w:numId="4" w16cid:durableId="191079994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3B9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30E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4BE8"/>
    <w:rsid w:val="0022477D"/>
    <w:rsid w:val="002278A9"/>
    <w:rsid w:val="002336F9"/>
    <w:rsid w:val="0024028F"/>
    <w:rsid w:val="00244ABC"/>
    <w:rsid w:val="002548DB"/>
    <w:rsid w:val="00274A2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E8A"/>
    <w:rsid w:val="002D3375"/>
    <w:rsid w:val="002D73D4"/>
    <w:rsid w:val="002E39C7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0AEA"/>
    <w:rsid w:val="00414E3C"/>
    <w:rsid w:val="0042244A"/>
    <w:rsid w:val="0042745A"/>
    <w:rsid w:val="00431D5C"/>
    <w:rsid w:val="004362C6"/>
    <w:rsid w:val="00437FA2"/>
    <w:rsid w:val="00445970"/>
    <w:rsid w:val="004478A2"/>
    <w:rsid w:val="0045729E"/>
    <w:rsid w:val="00461EFC"/>
    <w:rsid w:val="004652C2"/>
    <w:rsid w:val="004706D1"/>
    <w:rsid w:val="00471326"/>
    <w:rsid w:val="0047598D"/>
    <w:rsid w:val="00477F8A"/>
    <w:rsid w:val="004840FD"/>
    <w:rsid w:val="0048467C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2F07"/>
    <w:rsid w:val="005561FE"/>
    <w:rsid w:val="0056696D"/>
    <w:rsid w:val="00572005"/>
    <w:rsid w:val="00582427"/>
    <w:rsid w:val="0059484D"/>
    <w:rsid w:val="005A0855"/>
    <w:rsid w:val="005A3196"/>
    <w:rsid w:val="005C080F"/>
    <w:rsid w:val="005C55E5"/>
    <w:rsid w:val="005C696A"/>
    <w:rsid w:val="005E6E85"/>
    <w:rsid w:val="005F31D2"/>
    <w:rsid w:val="00607ADC"/>
    <w:rsid w:val="0061029B"/>
    <w:rsid w:val="00617230"/>
    <w:rsid w:val="00621CE1"/>
    <w:rsid w:val="00627FC9"/>
    <w:rsid w:val="00636DC4"/>
    <w:rsid w:val="00647FA8"/>
    <w:rsid w:val="00650C5F"/>
    <w:rsid w:val="00654934"/>
    <w:rsid w:val="006620D9"/>
    <w:rsid w:val="00671958"/>
    <w:rsid w:val="00675843"/>
    <w:rsid w:val="00696477"/>
    <w:rsid w:val="006D050F"/>
    <w:rsid w:val="006D4023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CB5"/>
    <w:rsid w:val="00746EC8"/>
    <w:rsid w:val="00763BF1"/>
    <w:rsid w:val="00766FD4"/>
    <w:rsid w:val="00767936"/>
    <w:rsid w:val="0078168C"/>
    <w:rsid w:val="00787C2A"/>
    <w:rsid w:val="00790E27"/>
    <w:rsid w:val="007917E3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370A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5CB5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37D13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D7F"/>
    <w:rsid w:val="00B06142"/>
    <w:rsid w:val="00B135B1"/>
    <w:rsid w:val="00B2602D"/>
    <w:rsid w:val="00B3130B"/>
    <w:rsid w:val="00B35F4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4E6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754F"/>
    <w:rsid w:val="00D8075B"/>
    <w:rsid w:val="00D8678B"/>
    <w:rsid w:val="00D93522"/>
    <w:rsid w:val="00DA20C4"/>
    <w:rsid w:val="00DA2114"/>
    <w:rsid w:val="00DC5C55"/>
    <w:rsid w:val="00DE09C0"/>
    <w:rsid w:val="00DE4A14"/>
    <w:rsid w:val="00DF320D"/>
    <w:rsid w:val="00DF71C8"/>
    <w:rsid w:val="00E129B8"/>
    <w:rsid w:val="00E1378B"/>
    <w:rsid w:val="00E21E7D"/>
    <w:rsid w:val="00E22FBC"/>
    <w:rsid w:val="00E24BF5"/>
    <w:rsid w:val="00E25338"/>
    <w:rsid w:val="00E35C65"/>
    <w:rsid w:val="00E51E44"/>
    <w:rsid w:val="00E63348"/>
    <w:rsid w:val="00E77E88"/>
    <w:rsid w:val="00E8107D"/>
    <w:rsid w:val="00E960BB"/>
    <w:rsid w:val="00EA2074"/>
    <w:rsid w:val="00EA2DA1"/>
    <w:rsid w:val="00EA4832"/>
    <w:rsid w:val="00EA4E9D"/>
    <w:rsid w:val="00EC4899"/>
    <w:rsid w:val="00ED03AB"/>
    <w:rsid w:val="00ED32D2"/>
    <w:rsid w:val="00EE32DE"/>
    <w:rsid w:val="00EE4033"/>
    <w:rsid w:val="00EE5457"/>
    <w:rsid w:val="00EE5584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5843"/>
    <w:rsid w:val="00FD503F"/>
    <w:rsid w:val="00FD7589"/>
    <w:rsid w:val="00FF016A"/>
    <w:rsid w:val="00FF1401"/>
    <w:rsid w:val="00FF5E7D"/>
    <w:rsid w:val="05EA30A2"/>
    <w:rsid w:val="0A3522FD"/>
    <w:rsid w:val="0BD0F35E"/>
    <w:rsid w:val="0C693B1F"/>
    <w:rsid w:val="16A41174"/>
    <w:rsid w:val="19D8CA5B"/>
    <w:rsid w:val="1F0D7D13"/>
    <w:rsid w:val="240A8F7B"/>
    <w:rsid w:val="25F600BE"/>
    <w:rsid w:val="2697BE09"/>
    <w:rsid w:val="2EAA2789"/>
    <w:rsid w:val="31CDE17F"/>
    <w:rsid w:val="360CE754"/>
    <w:rsid w:val="37DC88B2"/>
    <w:rsid w:val="39A51DB9"/>
    <w:rsid w:val="3AFC50CA"/>
    <w:rsid w:val="3CDCBE7B"/>
    <w:rsid w:val="3CF747A1"/>
    <w:rsid w:val="3F3C558F"/>
    <w:rsid w:val="41AF97DA"/>
    <w:rsid w:val="44191CCB"/>
    <w:rsid w:val="4DD1064D"/>
    <w:rsid w:val="4EEC1C16"/>
    <w:rsid w:val="543CBE5F"/>
    <w:rsid w:val="5476315E"/>
    <w:rsid w:val="57745F21"/>
    <w:rsid w:val="58F3A894"/>
    <w:rsid w:val="5BA9DE31"/>
    <w:rsid w:val="6E01B1F5"/>
    <w:rsid w:val="6EED8762"/>
    <w:rsid w:val="6F9D8256"/>
    <w:rsid w:val="6FECF589"/>
    <w:rsid w:val="71600C5B"/>
    <w:rsid w:val="7470F379"/>
    <w:rsid w:val="7822E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E0AF9"/>
  <w15:docId w15:val="{83C14434-23CC-485A-8BFD-98E1E377D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9352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D93522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C9E9F-49C2-48F0-B280-36270559D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960</Words>
  <Characters>5764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Grzegorz Bonusiak</cp:lastModifiedBy>
  <cp:revision>8</cp:revision>
  <cp:lastPrinted>2019-02-06T22:12:00Z</cp:lastPrinted>
  <dcterms:created xsi:type="dcterms:W3CDTF">2021-12-16T09:16:00Z</dcterms:created>
  <dcterms:modified xsi:type="dcterms:W3CDTF">2024-01-17T07:37:00Z</dcterms:modified>
</cp:coreProperties>
</file>